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1992F927" w:rsidR="00BD2BFB" w:rsidRDefault="004D1305" w:rsidP="004D1305">
      <w:pPr>
        <w:pStyle w:val="CMT"/>
        <w:numPr>
          <w:ilvl w:val="0"/>
          <w:numId w:val="0"/>
        </w:numPr>
        <w:jc w:val="center"/>
        <w:rPr>
          <w:b w:val="0"/>
          <w:bCs w:val="0"/>
          <w:i w:val="0"/>
          <w:iCs/>
          <w:vanish w:val="0"/>
        </w:rPr>
      </w:pPr>
      <w:r>
        <w:rPr>
          <w:noProof/>
        </w:rPr>
        <w:drawing>
          <wp:inline distT="0" distB="0" distL="0" distR="0" wp14:anchorId="366D13E7" wp14:editId="601B6F22">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686FC0F4"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E46BE3">
        <w:rPr>
          <w:sz w:val="22"/>
          <w:szCs w:val="22"/>
        </w:rPr>
        <w:br/>
        <w:t>Model 800</w:t>
      </w:r>
      <w:r w:rsidR="00C87CB8">
        <w:rPr>
          <w:sz w:val="22"/>
          <w:szCs w:val="22"/>
        </w:rPr>
        <w:t xml:space="preserve"> </w:t>
      </w:r>
      <w:r w:rsidR="00E46BE3">
        <w:rPr>
          <w:sz w:val="22"/>
          <w:szCs w:val="22"/>
        </w:rPr>
        <w:t>HC</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D6B2FB8"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06B4A3A"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039F265C" w14:textId="344EEA90" w:rsidR="002D1762" w:rsidRDefault="002D1762" w:rsidP="002D1762">
      <w:pPr>
        <w:pStyle w:val="CSILevel3"/>
        <w:keepLines/>
      </w:pPr>
      <w:r>
        <w:t>Wayne Dalton; Model 800 HC Springless High Cycle Rolling Service Door.</w:t>
      </w:r>
    </w:p>
    <w:p w14:paraId="0B8F36F8" w14:textId="77777777" w:rsidR="002D1762" w:rsidRDefault="002D1762" w:rsidP="002D1762">
      <w:pPr>
        <w:pStyle w:val="CSILevel4"/>
        <w:keepLines/>
      </w:pPr>
      <w:r>
        <w:t>Slats:  Interlocking, roll-formed, metal slats.</w:t>
      </w:r>
    </w:p>
    <w:p w14:paraId="103C8DA1" w14:textId="77777777" w:rsidR="002D1762" w:rsidRDefault="002D1762" w:rsidP="0002090D">
      <w:pPr>
        <w:numPr>
          <w:ilvl w:val="0"/>
          <w:numId w:val="28"/>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width of 20 feet (6.1 m). For larger doors, contact manufacturer.</w:t>
      </w:r>
      <w:r w:rsidRPr="0002090D">
        <w:rPr>
          <w:rFonts w:ascii="Arial" w:eastAsia="Times New Roman" w:hAnsi="Arial" w:cs="Arial"/>
          <w:b/>
          <w:bCs/>
          <w:i/>
          <w:vanish/>
          <w:color w:val="0070C0"/>
        </w:rPr>
        <w:br/>
        <w:t>~~~ END OF MASTER NOTE ~~~~</w:t>
      </w:r>
      <w:r>
        <w:br/>
      </w:r>
    </w:p>
    <w:p w14:paraId="7E12228A" w14:textId="77777777" w:rsidR="002D1762" w:rsidRDefault="002D1762" w:rsidP="002D1762">
      <w:pPr>
        <w:pStyle w:val="CSILevel4"/>
        <w:keepLines/>
      </w:pPr>
      <w:r>
        <w:t>Width:  </w:t>
      </w:r>
      <w:r>
        <w:rPr>
          <w:b/>
          <w:bCs/>
        </w:rPr>
        <w:t>&lt;&lt; _______&gt;&gt;</w:t>
      </w:r>
      <w:r>
        <w:t>.</w:t>
      </w:r>
    </w:p>
    <w:p w14:paraId="18C40C29" w14:textId="77777777" w:rsidR="002D1762" w:rsidRDefault="002D1762" w:rsidP="0002090D">
      <w:pPr>
        <w:numPr>
          <w:ilvl w:val="0"/>
          <w:numId w:val="28"/>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height of 20 feet (6.1 m). For larger doors, contact manufacturer.</w:t>
      </w:r>
      <w:r w:rsidRPr="0002090D">
        <w:rPr>
          <w:rFonts w:ascii="Arial" w:eastAsia="Times New Roman" w:hAnsi="Arial" w:cs="Arial"/>
          <w:b/>
          <w:bCs/>
          <w:i/>
          <w:vanish/>
          <w:color w:val="0070C0"/>
        </w:rPr>
        <w:br/>
        <w:t>~~~ END OF MASTER NOTE ~~~~</w:t>
      </w:r>
      <w:r>
        <w:br/>
      </w:r>
    </w:p>
    <w:p w14:paraId="34133678" w14:textId="77777777" w:rsidR="002D1762" w:rsidRDefault="002D1762" w:rsidP="002D1762">
      <w:pPr>
        <w:pStyle w:val="CSILevel4"/>
        <w:keepLines/>
      </w:pPr>
      <w:r>
        <w:t>Height:  </w:t>
      </w:r>
      <w:r>
        <w:rPr>
          <w:b/>
          <w:bCs/>
        </w:rPr>
        <w:t>&lt;&lt; _______&gt;&gt;</w:t>
      </w:r>
      <w:r>
        <w:t>.</w:t>
      </w:r>
    </w:p>
    <w:p w14:paraId="601D6E90" w14:textId="77777777" w:rsidR="002D1762" w:rsidRDefault="002D1762" w:rsidP="002D1762">
      <w:pPr>
        <w:pStyle w:val="CSILevel4"/>
        <w:keepLines/>
      </w:pPr>
      <w:r>
        <w:t>Mounting:  Surface mounted on side indicated on drawings.</w:t>
      </w:r>
    </w:p>
    <w:p w14:paraId="64276366"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to 12 inches (203 to 305 mm)</w:t>
      </w:r>
      <w:r>
        <w:rPr>
          <w:b/>
          <w:bCs/>
        </w:rPr>
        <w:t>&gt;&gt;</w:t>
      </w:r>
      <w:r>
        <w:t xml:space="preserve"> per second.</w:t>
      </w:r>
    </w:p>
    <w:p w14:paraId="561D3F22"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8 to 12 inches (203 to 305 mm)</w:t>
      </w:r>
      <w:r>
        <w:rPr>
          <w:b/>
          <w:bCs/>
        </w:rPr>
        <w:t>&gt;&gt;</w:t>
      </w:r>
      <w:r>
        <w:t xml:space="preserve"> per second.</w:t>
      </w:r>
    </w:p>
    <w:p w14:paraId="3B0BD797" w14:textId="77777777" w:rsidR="002D1762" w:rsidRDefault="002D1762" w:rsidP="002D1762">
      <w:pPr>
        <w:pStyle w:val="CSILevel4"/>
        <w:keepLines/>
      </w:pPr>
      <w:r>
        <w:t>Operation Cycles:  Capable of operating for minimum 500,000 cycles. One operation cycle is complete when door is opened from closed position to fully open position and returned to closed position.</w:t>
      </w:r>
    </w:p>
    <w:p w14:paraId="505A8655" w14:textId="77777777" w:rsidR="002D1762" w:rsidRDefault="002D1762" w:rsidP="002D1762">
      <w:pPr>
        <w:pStyle w:val="CSILevel4"/>
        <w:keepLines/>
      </w:pPr>
      <w:r>
        <w:t>Available Warranty:</w:t>
      </w:r>
    </w:p>
    <w:p w14:paraId="3BE059D9" w14:textId="77777777" w:rsidR="002D1762" w:rsidRDefault="002D1762" w:rsidP="002D1762">
      <w:pPr>
        <w:pStyle w:val="CSILevel5"/>
        <w:keepLines/>
      </w:pPr>
      <w:r>
        <w:t>Limited Warranty:  Three years or 500,000 cycles, whichever comes first.</w:t>
      </w:r>
    </w:p>
    <w:p w14:paraId="28E3B40C" w14:textId="77777777" w:rsidR="002D1762" w:rsidRDefault="002D1762" w:rsidP="002D1762">
      <w:pPr>
        <w:numPr>
          <w:ilvl w:val="0"/>
          <w:numId w:val="31"/>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Maximum door widths for available wind load ratings:</w:t>
      </w:r>
      <w:r w:rsidRPr="0002090D">
        <w:rPr>
          <w:rFonts w:ascii="Arial" w:eastAsia="Times New Roman" w:hAnsi="Arial" w:cs="Arial"/>
          <w:i/>
          <w:vanish/>
          <w:color w:val="0070C0"/>
        </w:rPr>
        <w:br/>
        <w:t xml:space="preserve">20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20 feet (6096 mm)</w:t>
      </w:r>
      <w:r w:rsidRPr="0002090D">
        <w:rPr>
          <w:rFonts w:ascii="Arial" w:eastAsia="Times New Roman" w:hAnsi="Arial" w:cs="Arial"/>
          <w:i/>
          <w:vanish/>
          <w:color w:val="0070C0"/>
        </w:rPr>
        <w:br/>
        <w:t xml:space="preserve">31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33 feet (10,058 mm); impact rated available up to 22 feet</w:t>
      </w:r>
      <w:r w:rsidRPr="0002090D">
        <w:rPr>
          <w:rFonts w:ascii="Arial" w:eastAsia="Times New Roman" w:hAnsi="Arial" w:cs="Arial"/>
          <w:i/>
          <w:vanish/>
          <w:color w:val="0070C0"/>
        </w:rPr>
        <w:br/>
        <w:t xml:space="preserve">37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28 feet (8534 mm); impact rated available up to 22 feet </w:t>
      </w:r>
      <w:r w:rsidRPr="0002090D">
        <w:rPr>
          <w:rFonts w:ascii="Arial" w:eastAsia="Times New Roman" w:hAnsi="Arial" w:cs="Arial"/>
          <w:i/>
          <w:vanish/>
          <w:color w:val="0070C0"/>
        </w:rPr>
        <w:br/>
        <w:t xml:space="preserve">44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10 feet (3048 mm)</w:t>
      </w:r>
      <w:r w:rsidRPr="0002090D">
        <w:rPr>
          <w:rFonts w:ascii="Arial" w:eastAsia="Times New Roman" w:hAnsi="Arial" w:cs="Arial"/>
          <w:i/>
          <w:vanish/>
          <w:color w:val="0070C0"/>
        </w:rPr>
        <w:br/>
        <w:t xml:space="preserve">47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 up to 22 feet</w:t>
      </w:r>
      <w:r w:rsidRPr="0002090D">
        <w:rPr>
          <w:rFonts w:ascii="Arial" w:eastAsia="Times New Roman" w:hAnsi="Arial" w:cs="Arial"/>
          <w:i/>
          <w:vanish/>
          <w:color w:val="0070C0"/>
        </w:rPr>
        <w:br/>
        <w:t xml:space="preserve">53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19 feet (5791 mm); impact rated available </w:t>
      </w:r>
      <w:r w:rsidRPr="0002090D">
        <w:rPr>
          <w:rFonts w:ascii="Arial" w:eastAsia="Times New Roman" w:hAnsi="Arial" w:cs="Arial"/>
          <w:i/>
          <w:vanish/>
          <w:color w:val="0070C0"/>
        </w:rPr>
        <w:br/>
        <w:t xml:space="preserve">55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w:t>
      </w:r>
      <w:r w:rsidRPr="0002090D">
        <w:rPr>
          <w:rFonts w:ascii="Arial" w:eastAsia="Times New Roman" w:hAnsi="Arial" w:cs="Arial"/>
          <w:b/>
          <w:bCs/>
          <w:i/>
          <w:vanish/>
          <w:color w:val="0070C0"/>
        </w:rPr>
        <w:t>  </w:t>
      </w:r>
      <w:r w:rsidRPr="0002090D">
        <w:rPr>
          <w:rFonts w:ascii="Arial" w:eastAsia="Times New Roman" w:hAnsi="Arial" w:cs="Arial"/>
          <w:b/>
          <w:bCs/>
          <w:i/>
          <w:vanish/>
          <w:color w:val="0070C0"/>
        </w:rPr>
        <w:br/>
        <w:t>~~~ END OF MASTER NOTE ~~~~</w:t>
      </w:r>
      <w:r>
        <w:br/>
      </w:r>
    </w:p>
    <w:p w14:paraId="427EFE82"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1CF6AC60" w14:textId="77777777" w:rsidR="002D1762" w:rsidRDefault="002D1762" w:rsidP="002D1762">
      <w:pPr>
        <w:pStyle w:val="CSILevel4"/>
        <w:keepLines/>
      </w:pPr>
      <w:r>
        <w:t>Wind Load:  Not required.</w:t>
      </w:r>
    </w:p>
    <w:p w14:paraId="3E3FAEF9" w14:textId="77777777" w:rsidR="002D1762" w:rsidRDefault="002D1762" w:rsidP="002D1762">
      <w:pPr>
        <w:numPr>
          <w:ilvl w:val="0"/>
          <w:numId w:val="3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65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(3.1 kPa)</w:t>
      </w:r>
      <w:r w:rsidRPr="00BA643C">
        <w:rPr>
          <w:rFonts w:ascii="Arial" w:eastAsia="Times New Roman" w:hAnsi="Arial" w:cs="Arial"/>
          <w:i/>
          <w:vanish/>
          <w:color w:val="0070C0"/>
        </w:rPr>
        <w:br/>
        <w:t xml:space="preserve">FBC HVHZ Level E: 65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(3.1 kPa)</w:t>
      </w:r>
      <w:r w:rsidRPr="00BA643C">
        <w:rPr>
          <w:rFonts w:ascii="Arial" w:eastAsia="Times New Roman" w:hAnsi="Arial" w:cs="Arial"/>
          <w:i/>
          <w:vanish/>
          <w:color w:val="0070C0"/>
        </w:rPr>
        <w:br/>
        <w:t xml:space="preserve">FBC HVHZ: 68.9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(3.3 kPa)</w:t>
      </w:r>
      <w:r w:rsidRPr="00BA643C">
        <w:rPr>
          <w:rFonts w:ascii="Arial" w:eastAsia="Times New Roman" w:hAnsi="Arial" w:cs="Arial"/>
          <w:b/>
          <w:bCs/>
          <w:i/>
          <w:vanish/>
          <w:color w:val="0070C0"/>
        </w:rPr>
        <w:br/>
        <w:t>~~~ END OF MASTER NOTE ~~~~</w:t>
      </w:r>
      <w:r>
        <w:br/>
      </w:r>
    </w:p>
    <w:p w14:paraId="2C2866F7"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2502E9C6" w14:textId="77777777" w:rsidR="002D1762" w:rsidRDefault="002D1762" w:rsidP="002D1762">
      <w:pPr>
        <w:pStyle w:val="CSILevel4"/>
        <w:keepLines/>
      </w:pPr>
      <w:r>
        <w:t>Impact Rating:  Not required.</w:t>
      </w:r>
    </w:p>
    <w:p w14:paraId="7BCF14D0"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Aluminum; or  Stainless steel&gt;&gt;</w:t>
      </w:r>
      <w:r>
        <w:t>. Staking lock system locks end of each slat from lateral movement.</w:t>
      </w:r>
    </w:p>
    <w:p w14:paraId="525E5F21"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_____ gauge, _____ inch (_____ mm)&gt;&gt;</w:t>
      </w:r>
      <w:r>
        <w:t>.</w:t>
      </w:r>
    </w:p>
    <w:p w14:paraId="097460AA" w14:textId="77777777" w:rsidR="002D1762" w:rsidRDefault="002D1762" w:rsidP="002D1762">
      <w:pPr>
        <w:numPr>
          <w:ilvl w:val="0"/>
          <w:numId w:val="3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t>.</w:t>
      </w:r>
      <w:r w:rsidRPr="00BA643C">
        <w:rPr>
          <w:rFonts w:ascii="Arial" w:eastAsia="Times New Roman" w:hAnsi="Arial" w:cs="Arial"/>
          <w:b/>
          <w:bCs/>
          <w:i/>
          <w:vanish/>
          <w:color w:val="0070C0"/>
        </w:rPr>
        <w:br/>
        <w:t>~~~ END OF MASTER NOTE ~~~~</w:t>
      </w:r>
      <w:r>
        <w:br/>
      </w:r>
    </w:p>
    <w:p w14:paraId="50AD0DE8"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19FB674F"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5CB6F5FF" w14:textId="77777777" w:rsidR="002D1762" w:rsidRDefault="002D1762" w:rsidP="002D1762">
      <w:pPr>
        <w:numPr>
          <w:ilvl w:val="0"/>
          <w:numId w:val="3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72082F98"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Black anodized;  Bronze anodized; or  Powder coat; _____ color&gt;&gt;</w:t>
      </w:r>
      <w:r>
        <w:t>.</w:t>
      </w:r>
    </w:p>
    <w:p w14:paraId="3F16D301"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22 gauge, 0.0299 inch (0.76 mm); or  _____ gauge, _____ inch (_____ mm)&gt;&gt;</w:t>
      </w:r>
      <w:r>
        <w:t>.</w:t>
      </w:r>
    </w:p>
    <w:p w14:paraId="69A99FB5"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2B60D47F" w14:textId="77777777" w:rsidR="002D1762" w:rsidRDefault="002D1762" w:rsidP="002D1762">
      <w:pPr>
        <w:numPr>
          <w:ilvl w:val="0"/>
          <w:numId w:val="3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No.14 flat-faced slat:</w:t>
      </w:r>
      <w:r w:rsidRPr="00BA643C">
        <w:rPr>
          <w:rFonts w:ascii="Arial" w:eastAsia="Times New Roman" w:hAnsi="Arial" w:cs="Arial"/>
          <w:i/>
          <w:vanish/>
          <w:color w:val="0070C0"/>
        </w:rPr>
        <w:br/>
        <w:t>1) 22 gauge galvanized steel.</w:t>
      </w:r>
      <w:r w:rsidRPr="00BA643C">
        <w:rPr>
          <w:rFonts w:ascii="Arial" w:eastAsia="Times New Roman" w:hAnsi="Arial" w:cs="Arial"/>
          <w:i/>
          <w:vanish/>
          <w:color w:val="0070C0"/>
        </w:rPr>
        <w:br/>
        <w:t>2) 20 gauge galvanized steel.</w:t>
      </w:r>
      <w:r w:rsidRPr="00BA643C">
        <w:rPr>
          <w:rFonts w:ascii="Arial" w:eastAsia="Times New Roman" w:hAnsi="Arial" w:cs="Arial"/>
          <w:i/>
          <w:vanish/>
          <w:color w:val="0070C0"/>
        </w:rPr>
        <w:br/>
        <w:t>3) 18 gauge galvanized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16 gauge (.050 inch ) aluminum.</w:t>
      </w:r>
      <w:r w:rsidRPr="00BA643C">
        <w:rPr>
          <w:rFonts w:ascii="Arial" w:eastAsia="Times New Roman" w:hAnsi="Arial" w:cs="Arial"/>
          <w:b/>
          <w:bCs/>
          <w:i/>
          <w:vanish/>
          <w:color w:val="0070C0"/>
        </w:rPr>
        <w:br/>
        <w:t>~~~ END OF MASTER NOTE ~~~~</w:t>
      </w:r>
      <w:r>
        <w:br/>
      </w:r>
    </w:p>
    <w:p w14:paraId="3CC4DBA3" w14:textId="77777777" w:rsidR="002D1762" w:rsidRDefault="002D1762" w:rsidP="002D1762">
      <w:pPr>
        <w:pStyle w:val="CSILevel5"/>
        <w:keepLines/>
      </w:pPr>
      <w:r>
        <w:t xml:space="preserve">Slat Profile:  No.14, </w:t>
      </w:r>
      <w:r>
        <w:rPr>
          <w:b/>
          <w:bCs/>
        </w:rPr>
        <w:t xml:space="preserve">&lt;&lt; </w:t>
      </w:r>
      <w:r>
        <w:rPr>
          <w:b/>
          <w:bCs/>
          <w:u w:val="single" w:color="000000"/>
        </w:rPr>
        <w:t>3-inch (76 mm)</w:t>
      </w:r>
      <w:r>
        <w:rPr>
          <w:b/>
          <w:bCs/>
        </w:rPr>
        <w:t>&gt;&gt;</w:t>
      </w:r>
      <w:r>
        <w:t xml:space="preserve"> tall flat slat.</w:t>
      </w:r>
    </w:p>
    <w:p w14:paraId="672ACB56" w14:textId="77777777" w:rsidR="002D1762" w:rsidRDefault="002D1762" w:rsidP="002D1762">
      <w:pPr>
        <w:numPr>
          <w:ilvl w:val="0"/>
          <w:numId w:val="3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Ventilated, fenestrated flat-faced slat has 5-inch by 3/4-inch (127 by 19.1 mm) rectangular holes spaced evenly across slat, or per spec. Offers 16.5 to 17 percent open area over slat, with a maximum of 20 ventilated slats per curtain. Maximum wind load rating is 20 psf. Available in 22-, 20-, or 18-gauge steel or stainless steel, with or without vision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 Fenestrated slats only available on No.14 slat profile.</w:t>
      </w:r>
      <w:r w:rsidRPr="00BA643C">
        <w:rPr>
          <w:rFonts w:ascii="Arial" w:eastAsia="Times New Roman" w:hAnsi="Arial" w:cs="Arial"/>
          <w:i/>
          <w:vanish/>
          <w:color w:val="0070C0"/>
        </w:rPr>
        <w:br/>
      </w:r>
      <w:r w:rsidRPr="00BA643C">
        <w:rPr>
          <w:rFonts w:ascii="Arial" w:eastAsia="Times New Roman" w:hAnsi="Arial" w:cs="Arial"/>
          <w:i/>
          <w:vanish/>
          <w:color w:val="0070C0"/>
        </w:rPr>
        <w:br/>
        <w:t xml:space="preserve">Ventilated, fenestrated flat-faced slat has 5-inch by 3/4-inch (127 by 19.1 mm) rectangular holes spaced evenly across slat, or per spec. Offers 16.5 to 17 percent open area over slat, with a maximum of 20 ventilated slats per curtain. Maximum wind load rating is 20 psf. Available in 22-, 20-, or 18-gauge steel or stainless steel, with or without vision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w:t>
      </w:r>
      <w:r w:rsidRPr="00BA643C">
        <w:rPr>
          <w:rFonts w:ascii="Arial" w:eastAsia="Times New Roman" w:hAnsi="Arial" w:cs="Arial"/>
          <w:i/>
          <w:vanish/>
          <w:color w:val="0070C0"/>
        </w:rPr>
        <w:br/>
      </w:r>
      <w:r w:rsidRPr="00BA643C">
        <w:rPr>
          <w:rFonts w:ascii="Arial" w:eastAsia="Times New Roman" w:hAnsi="Arial" w:cs="Arial"/>
          <w:i/>
          <w:vanish/>
          <w:color w:val="0070C0"/>
        </w:rPr>
        <w:br/>
      </w:r>
      <w:proofErr w:type="spellStart"/>
      <w:r w:rsidRPr="00BA643C">
        <w:rPr>
          <w:rFonts w:ascii="Arial" w:eastAsia="Times New Roman" w:hAnsi="Arial" w:cs="Arial"/>
          <w:i/>
          <w:vanish/>
          <w:color w:val="0070C0"/>
        </w:rPr>
        <w:t>Secur</w:t>
      </w:r>
      <w:proofErr w:type="spellEnd"/>
      <w:r w:rsidRPr="00BA643C">
        <w:rPr>
          <w:rFonts w:ascii="Arial" w:eastAsia="Times New Roman" w:hAnsi="Arial" w:cs="Arial"/>
          <w:i/>
          <w:vanish/>
          <w:color w:val="0070C0"/>
        </w:rPr>
        <w:t xml:space="preserve">-Vent perforated slats provide optimal security and ventilation. Perforated with 1/16 inch (4.2 mm) </w:t>
      </w:r>
      <w:proofErr w:type="spellStart"/>
      <w:r w:rsidRPr="00BA643C">
        <w:rPr>
          <w:rFonts w:ascii="Arial" w:eastAsia="Times New Roman" w:hAnsi="Arial" w:cs="Arial"/>
          <w:i/>
          <w:vanish/>
          <w:color w:val="0070C0"/>
        </w:rPr>
        <w:t>diamter</w:t>
      </w:r>
      <w:proofErr w:type="spellEnd"/>
      <w:r w:rsidRPr="00BA643C">
        <w:rPr>
          <w:rFonts w:ascii="Arial" w:eastAsia="Times New Roman" w:hAnsi="Arial" w:cs="Arial"/>
          <w:i/>
          <w:vanish/>
          <w:color w:val="0070C0"/>
        </w:rPr>
        <w:t xml:space="preserve"> holes, offering 20 to 25 percent open area over slat. Available for doors up to 22 feet wide by 20 feet high (6.7 m wide by 6.1 m high) in 20-gauge steel or stainless steel.</w:t>
      </w:r>
      <w:r w:rsidRPr="00BA643C">
        <w:rPr>
          <w:rFonts w:ascii="Arial" w:eastAsia="Times New Roman" w:hAnsi="Arial" w:cs="Arial"/>
          <w:b/>
          <w:bCs/>
          <w:i/>
          <w:vanish/>
          <w:color w:val="0070C0"/>
        </w:rPr>
        <w:br/>
        <w:t>~~~ END OF MASTER NOTE ~~~~</w:t>
      </w:r>
      <w:r>
        <w:br/>
      </w:r>
    </w:p>
    <w:p w14:paraId="6FC79B40"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w:t>
      </w:r>
      <w:proofErr w:type="spellStart"/>
      <w:r>
        <w:rPr>
          <w:b/>
          <w:bCs/>
        </w:rPr>
        <w:t>Secur</w:t>
      </w:r>
      <w:proofErr w:type="spellEnd"/>
      <w:r>
        <w:rPr>
          <w:b/>
          <w:bCs/>
        </w:rPr>
        <w:t>-Vent perforated slats;  3/4 by 5 inch (19 by 127 mm) holes; or  3/4 by 5 inch (19 by 127 mm) holes with Plexiglas covers&gt;&gt;</w:t>
      </w:r>
      <w:r>
        <w:t>.</w:t>
      </w:r>
    </w:p>
    <w:p w14:paraId="579BCD80"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0F278D08" w14:textId="77777777" w:rsidR="002D1762" w:rsidRDefault="002D1762" w:rsidP="002D1762">
      <w:pPr>
        <w:pStyle w:val="CSILevel5"/>
        <w:keepLines/>
      </w:pPr>
      <w:r>
        <w:t>Profile:  Double angle.</w:t>
      </w:r>
    </w:p>
    <w:p w14:paraId="7B5A2419"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Powder coat; or  Stainless No.4 satin&gt;&gt;</w:t>
      </w:r>
      <w:r>
        <w:t>.</w:t>
      </w:r>
    </w:p>
    <w:p w14:paraId="4C27DC20"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30349A02" w14:textId="77777777" w:rsidR="002D1762" w:rsidRDefault="002D1762" w:rsidP="002D1762">
      <w:pPr>
        <w:pStyle w:val="CSILevel4"/>
        <w:keepLines/>
      </w:pPr>
      <w:r>
        <w:t>Weatherstripping and Seals:</w:t>
      </w:r>
    </w:p>
    <w:p w14:paraId="6D050528" w14:textId="77777777" w:rsidR="002D1762" w:rsidRDefault="002D1762" w:rsidP="002D1762">
      <w:pPr>
        <w:pStyle w:val="CSILevel5"/>
        <w:keepLines/>
      </w:pPr>
      <w:r>
        <w:t>Bottom Seal Astragal:  Included.</w:t>
      </w:r>
    </w:p>
    <w:p w14:paraId="74A3C5D7"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49E9C21D"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27C8B9DD"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5A8F1944"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3EC9389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w:t>
      </w:r>
      <w:proofErr w:type="spellStart"/>
      <w:r>
        <w:rPr>
          <w:b/>
          <w:bCs/>
        </w:rPr>
        <w:t>PowderGuard</w:t>
      </w:r>
      <w:proofErr w:type="spellEnd"/>
      <w:r>
        <w:rPr>
          <w:b/>
          <w:bCs/>
        </w:rPr>
        <w:t xml:space="preserve"> Textured powder coat;  Stainless No.4 satin; or  </w:t>
      </w:r>
      <w:proofErr w:type="spellStart"/>
      <w:r>
        <w:rPr>
          <w:b/>
          <w:bCs/>
        </w:rPr>
        <w:t>PowderGuard</w:t>
      </w:r>
      <w:proofErr w:type="spellEnd"/>
      <w:r>
        <w:rPr>
          <w:b/>
          <w:bCs/>
        </w:rPr>
        <w:t xml:space="preserve"> Zinc powder coat&gt;&gt;</w:t>
      </w:r>
      <w:r>
        <w:t>.</w:t>
      </w:r>
    </w:p>
    <w:p w14:paraId="488BFDF9"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3D9B177E" w14:textId="77777777" w:rsidR="002D1762" w:rsidRDefault="002D1762" w:rsidP="002D1762">
      <w:pPr>
        <w:pStyle w:val="CSILevel4"/>
        <w:keepLines/>
      </w:pPr>
      <w:r>
        <w:t>Brackets:  Steel to support counterbalance and curtain.</w:t>
      </w:r>
    </w:p>
    <w:p w14:paraId="01E1150B"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or  </w:t>
      </w:r>
      <w:proofErr w:type="spellStart"/>
      <w:r>
        <w:rPr>
          <w:b/>
          <w:bCs/>
        </w:rPr>
        <w:t>PowderGuard</w:t>
      </w:r>
      <w:proofErr w:type="spellEnd"/>
      <w:r>
        <w:rPr>
          <w:b/>
          <w:bCs/>
        </w:rPr>
        <w:t xml:space="preserve"> Textured powder coat&gt;&gt;</w:t>
      </w:r>
      <w:r>
        <w:t>.</w:t>
      </w:r>
    </w:p>
    <w:p w14:paraId="32F0F96D"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19D8771"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7361D769"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0.028 inch stainless steel (0.63 mm stainless steel);  24 gauge, 0.028 inch galvanized steel (0.63 mm galvanized steel);  22 gauge, 0.025 inch B&amp;S aluminum (0.64 mm B&amp;S aluminum); or  _____ gauge, _____ inch (_____ mm)&gt;&gt;</w:t>
      </w:r>
      <w:r>
        <w:t>.</w:t>
      </w:r>
    </w:p>
    <w:p w14:paraId="0B91BD6D"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711CAFD3"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74921873" w14:textId="77777777" w:rsidR="002D1762" w:rsidRDefault="002D1762" w:rsidP="002D1762">
      <w:pPr>
        <w:pStyle w:val="CSILevel5"/>
        <w:keepLines/>
      </w:pPr>
      <w:r>
        <w:t>Manual Override:  Hoist.</w:t>
      </w:r>
    </w:p>
    <w:p w14:paraId="23C0FC13" w14:textId="77777777" w:rsidR="002D1762" w:rsidRDefault="002D1762" w:rsidP="002D1762">
      <w:pPr>
        <w:pStyle w:val="CSILevel5"/>
        <w:keepLines/>
      </w:pPr>
      <w:r>
        <w:t>Timer to Close:  Time-delay self-close timer and non-resettable cycle counter.</w:t>
      </w:r>
    </w:p>
    <w:p w14:paraId="3D9327F7"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230V 3-phase 60Hz;  575V 3-phase 60Hz;  220 to 240V 1-phase 50Hz; or  440 to 480V 3-phase 50Hz&gt;&gt;</w:t>
      </w:r>
      <w:r>
        <w:t>.</w:t>
      </w:r>
    </w:p>
    <w:p w14:paraId="5170F802"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75E7574A"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470CA7AC" w14:textId="77777777" w:rsidR="002D1762" w:rsidRDefault="002D1762" w:rsidP="002D1762">
      <w:pPr>
        <w:pStyle w:val="CSILevel5"/>
        <w:keepLines/>
      </w:pPr>
      <w:r>
        <w:t>Motor Mounting:  Shaft mount.</w:t>
      </w:r>
    </w:p>
    <w:p w14:paraId="4B8939A4" w14:textId="77777777" w:rsidR="002D1762" w:rsidRDefault="002D1762" w:rsidP="002D1762">
      <w:pPr>
        <w:pStyle w:val="CSILevel5"/>
        <w:keepLines/>
      </w:pPr>
      <w:r>
        <w:t>Obstruction Safety Detection:</w:t>
      </w:r>
    </w:p>
    <w:p w14:paraId="6A751F58" w14:textId="77777777" w:rsidR="002D1762" w:rsidRDefault="002D1762" w:rsidP="002D1762">
      <w:pPr>
        <w:pStyle w:val="CSILevel6"/>
        <w:keepLines/>
      </w:pPr>
      <w:r>
        <w:t>Primary, Monitored:</w:t>
      </w:r>
    </w:p>
    <w:p w14:paraId="2A4059D9"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Dual photo-eyes; or  _____&gt;&gt;</w:t>
      </w:r>
      <w:r>
        <w:t>.</w:t>
      </w:r>
    </w:p>
    <w:p w14:paraId="01C39C5F" w14:textId="77777777" w:rsidR="002D1762" w:rsidRDefault="002D1762" w:rsidP="002D1762">
      <w:pPr>
        <w:pStyle w:val="CSILevel7"/>
        <w:keepLines/>
      </w:pPr>
      <w:r>
        <w:t>Safety Edge:  </w:t>
      </w:r>
      <w:r>
        <w:rPr>
          <w:b/>
          <w:bCs/>
        </w:rPr>
        <w:t xml:space="preserve">&lt;&lt; </w:t>
      </w:r>
      <w:r>
        <w:rPr>
          <w:b/>
          <w:bCs/>
          <w:u w:val="single" w:color="000000"/>
        </w:rPr>
        <w:t>2-wire reversing safety edge</w:t>
      </w:r>
      <w:r>
        <w:rPr>
          <w:b/>
          <w:bCs/>
        </w:rPr>
        <w:t>; or  ______&gt;&gt;</w:t>
      </w:r>
      <w:r>
        <w:t>.</w:t>
      </w:r>
    </w:p>
    <w:p w14:paraId="4852A760" w14:textId="77777777" w:rsidR="002D1762" w:rsidRDefault="002D1762" w:rsidP="002D1762">
      <w:pPr>
        <w:pStyle w:val="CSILevel6"/>
        <w:keepLines/>
      </w:pPr>
      <w:r>
        <w:t>Secondary, Non-Monitored:</w:t>
      </w:r>
    </w:p>
    <w:p w14:paraId="25EBF6EE"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Dual photo-eyes; or  _____&gt;&gt;</w:t>
      </w:r>
      <w:r>
        <w:t>.</w:t>
      </w:r>
    </w:p>
    <w:p w14:paraId="686CC5E6" w14:textId="77777777" w:rsidR="002D1762" w:rsidRDefault="002D1762" w:rsidP="002D1762">
      <w:pPr>
        <w:pStyle w:val="CSILevel7"/>
        <w:keepLines/>
      </w:pPr>
      <w:r>
        <w:t>Safety Edge:  </w:t>
      </w:r>
      <w:r>
        <w:rPr>
          <w:b/>
          <w:bCs/>
        </w:rPr>
        <w:t xml:space="preserve">&lt;&lt; </w:t>
      </w:r>
      <w:r>
        <w:rPr>
          <w:b/>
          <w:bCs/>
          <w:u w:val="single" w:color="000000"/>
        </w:rPr>
        <w:t>2-wire reversing safety edge</w:t>
      </w:r>
      <w:r>
        <w:rPr>
          <w:b/>
          <w:bCs/>
        </w:rPr>
        <w:t>; or  ______&gt;&gt;</w:t>
      </w:r>
      <w:r>
        <w:t>.</w:t>
      </w:r>
    </w:p>
    <w:p w14:paraId="2FF106A9" w14:textId="14E814E2" w:rsidR="002D1762" w:rsidRDefault="002D1762" w:rsidP="002D1762">
      <w:pPr>
        <w:numPr>
          <w:ilvl w:val="0"/>
          <w:numId w:val="3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 ADV is a springless door system with direct drive motor with 50 times the operating cycles and more than 3 times the speed.</w:t>
      </w:r>
      <w:r w:rsidRPr="00BA643C">
        <w:rPr>
          <w:rFonts w:ascii="Arial" w:eastAsia="Times New Roman" w:hAnsi="Arial" w:cs="Arial"/>
          <w:b/>
          <w:bCs/>
          <w:i/>
          <w:vanish/>
          <w:color w:val="0070C0"/>
        </w:rPr>
        <w:br/>
        <w:t>~~~ END OF MASTER NOTE ~~~~</w:t>
      </w:r>
      <w:r>
        <w:br/>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F74E" w14:textId="77777777" w:rsidR="00E46BE3" w:rsidRDefault="00E46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24A2DC7" w:rsidR="00BD2BFB" w:rsidRPr="00DE198C" w:rsidRDefault="00E46BE3">
          <w:pPr>
            <w:spacing w:after="0"/>
            <w:jc w:val="right"/>
            <w:rPr>
              <w:rFonts w:ascii="Arial" w:eastAsia="Times New Roman" w:hAnsi="Arial" w:cs="Arial"/>
              <w:sz w:val="18"/>
              <w:szCs w:val="18"/>
            </w:rPr>
          </w:pPr>
          <w:r>
            <w:rPr>
              <w:rFonts w:ascii="Arial" w:hAnsi="Arial" w:cs="Arial"/>
              <w:sz w:val="18"/>
              <w:szCs w:val="18"/>
            </w:rPr>
            <w:t>Model 800</w:t>
          </w:r>
          <w:r w:rsidR="00C87CB8">
            <w:rPr>
              <w:rFonts w:ascii="Arial" w:hAnsi="Arial" w:cs="Arial"/>
              <w:sz w:val="18"/>
              <w:szCs w:val="18"/>
            </w:rPr>
            <w:t xml:space="preserve"> </w:t>
          </w:r>
          <w:r>
            <w:rPr>
              <w:rFonts w:ascii="Arial" w:hAnsi="Arial" w:cs="Arial"/>
              <w:sz w:val="18"/>
              <w:szCs w:val="18"/>
            </w:rPr>
            <w:t xml:space="preserve">HC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AEC5" w14:textId="77777777" w:rsidR="00E46BE3" w:rsidRDefault="00E4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18F1" w14:textId="77777777" w:rsidR="00E46BE3" w:rsidRDefault="00E46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27A1" w14:textId="77777777" w:rsidR="00E46BE3" w:rsidRDefault="00E4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3D17"/>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962C7"/>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2F63BF"/>
    <w:rsid w:val="00302919"/>
    <w:rsid w:val="00303EF4"/>
    <w:rsid w:val="00310D5A"/>
    <w:rsid w:val="00315F19"/>
    <w:rsid w:val="003173E2"/>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1305"/>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63D0"/>
    <w:rsid w:val="00A47E2B"/>
    <w:rsid w:val="00A51E92"/>
    <w:rsid w:val="00A5280F"/>
    <w:rsid w:val="00A56B08"/>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87CB8"/>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46BE3"/>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37</cp:revision>
  <dcterms:created xsi:type="dcterms:W3CDTF">2025-09-03T17:49:00Z</dcterms:created>
  <dcterms:modified xsi:type="dcterms:W3CDTF">2025-10-13T15:41:00Z</dcterms:modified>
</cp:coreProperties>
</file>